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6E6" w:rsidRPr="006F38C7" w:rsidRDefault="004566E6" w:rsidP="004566E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38C7">
        <w:rPr>
          <w:rFonts w:ascii="Times New Roman" w:hAnsi="Times New Roman" w:cs="Times New Roman"/>
          <w:b/>
          <w:sz w:val="24"/>
          <w:szCs w:val="24"/>
          <w:u w:val="single"/>
        </w:rPr>
        <w:t xml:space="preserve">RNA Toxicity hypotheses in </w:t>
      </w:r>
      <w:proofErr w:type="spellStart"/>
      <w:r w:rsidRPr="006F38C7">
        <w:rPr>
          <w:rFonts w:ascii="Times New Roman" w:hAnsi="Times New Roman" w:cs="Times New Roman"/>
          <w:b/>
          <w:sz w:val="24"/>
          <w:szCs w:val="24"/>
          <w:u w:val="single"/>
        </w:rPr>
        <w:t>Trinucleotide</w:t>
      </w:r>
      <w:proofErr w:type="spellEnd"/>
      <w:r w:rsidRPr="006F38C7">
        <w:rPr>
          <w:rFonts w:ascii="Times New Roman" w:hAnsi="Times New Roman" w:cs="Times New Roman"/>
          <w:b/>
          <w:sz w:val="24"/>
          <w:szCs w:val="24"/>
          <w:u w:val="single"/>
        </w:rPr>
        <w:t xml:space="preserve"> Repeat expansion disorders and FXTAS</w:t>
      </w:r>
    </w:p>
    <w:p w:rsidR="004566E6" w:rsidRPr="00A062F7" w:rsidRDefault="004566E6" w:rsidP="004566E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62F7">
        <w:rPr>
          <w:rFonts w:ascii="Times New Roman" w:hAnsi="Times New Roman" w:cs="Times New Roman"/>
          <w:sz w:val="24"/>
          <w:szCs w:val="24"/>
          <w:u w:val="single"/>
        </w:rPr>
        <w:t>Mechanism of the effects of RNA in nucleotide expansion in 4 hypotheses:</w:t>
      </w:r>
    </w:p>
    <w:p w:rsidR="004566E6" w:rsidRPr="00641D5C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1D5C">
        <w:rPr>
          <w:rFonts w:ascii="Times New Roman" w:hAnsi="Times New Roman" w:cs="Times New Roman"/>
          <w:b/>
          <w:sz w:val="24"/>
          <w:szCs w:val="24"/>
        </w:rPr>
        <w:t>Sequestration model</w:t>
      </w:r>
    </w:p>
    <w:p w:rsidR="004566E6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2F7">
        <w:rPr>
          <w:rFonts w:ascii="Times New Roman" w:hAnsi="Times New Roman" w:cs="Times New Roman"/>
          <w:sz w:val="24"/>
          <w:szCs w:val="24"/>
        </w:rPr>
        <w:t>This hypothesis suggests that the secondary structures formed by the repeat expanded transcript binds RNA binding proteins essential for other functions such as splicing, transport, and processing</w:t>
      </w:r>
    </w:p>
    <w:p w:rsidR="004566E6" w:rsidRDefault="004566E6" w:rsidP="004566E6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2F7">
        <w:rPr>
          <w:rFonts w:ascii="Times New Roman" w:hAnsi="Times New Roman" w:cs="Times New Roman"/>
          <w:sz w:val="24"/>
          <w:szCs w:val="24"/>
        </w:rPr>
        <w:t>Causes the RNA binding proteins to not interact with other RNA molecules within the cells</w:t>
      </w:r>
    </w:p>
    <w:p w:rsidR="004566E6" w:rsidRPr="00641D5C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1D5C">
        <w:rPr>
          <w:rFonts w:ascii="Times New Roman" w:hAnsi="Times New Roman" w:cs="Times New Roman"/>
          <w:b/>
          <w:sz w:val="24"/>
          <w:szCs w:val="24"/>
        </w:rPr>
        <w:t>Abnormal activation of signaling model</w:t>
      </w:r>
    </w:p>
    <w:p w:rsidR="004566E6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thought that these repeat sequences form hairpin loops</w:t>
      </w:r>
    </w:p>
    <w:p w:rsidR="004566E6" w:rsidRDefault="004566E6" w:rsidP="004566E6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These hairpins activate </w:t>
      </w:r>
      <w:proofErr w:type="spellStart"/>
      <w:r>
        <w:rPr>
          <w:rFonts w:ascii="Times New Roman" w:hAnsi="Times New Roman" w:cs="Times New Roman"/>
          <w:sz w:val="24"/>
          <w:szCs w:val="24"/>
        </w:rPr>
        <w:t>dsRNA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dependent </w:t>
      </w:r>
      <w:proofErr w:type="spellStart"/>
      <w:r>
        <w:rPr>
          <w:rFonts w:ascii="Times New Roman" w:hAnsi="Times New Roman" w:cs="Times New Roman"/>
          <w:sz w:val="24"/>
          <w:szCs w:val="24"/>
        </w:rPr>
        <w:t>kinases</w:t>
      </w:r>
      <w:proofErr w:type="spellEnd"/>
    </w:p>
    <w:p w:rsidR="004566E6" w:rsidRDefault="004566E6" w:rsidP="004566E6">
      <w:pPr>
        <w:pStyle w:val="ListParagraph"/>
        <w:numPr>
          <w:ilvl w:val="4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dsRNA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dependent </w:t>
      </w:r>
      <w:proofErr w:type="spellStart"/>
      <w:r>
        <w:rPr>
          <w:rFonts w:ascii="Times New Roman" w:hAnsi="Times New Roman" w:cs="Times New Roman"/>
          <w:sz w:val="24"/>
          <w:szCs w:val="24"/>
        </w:rPr>
        <w:t>kinases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activate protein </w:t>
      </w:r>
      <w:proofErr w:type="spellStart"/>
      <w:r>
        <w:rPr>
          <w:rFonts w:ascii="Times New Roman" w:hAnsi="Times New Roman" w:cs="Times New Roman"/>
          <w:sz w:val="24"/>
          <w:szCs w:val="24"/>
        </w:rPr>
        <w:t>kinases</w:t>
      </w:r>
      <w:proofErr w:type="spellEnd"/>
    </w:p>
    <w:p w:rsidR="004566E6" w:rsidRPr="00641D5C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1D5C">
        <w:rPr>
          <w:rFonts w:ascii="Times New Roman" w:hAnsi="Times New Roman" w:cs="Times New Roman"/>
          <w:b/>
          <w:sz w:val="24"/>
          <w:szCs w:val="24"/>
        </w:rPr>
        <w:t>Aberrant RNA splicing model</w:t>
      </w:r>
    </w:p>
    <w:p w:rsidR="004566E6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nucleotide repeats in the RNA from transcription can lead to the disruption or change of mRNA splicing</w:t>
      </w:r>
    </w:p>
    <w:p w:rsidR="004566E6" w:rsidRDefault="004566E6" w:rsidP="004566E6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may cause a shortened protein, a larger protein, a smaller protein, or no protein at all</w:t>
      </w:r>
    </w:p>
    <w:p w:rsidR="004566E6" w:rsidRPr="00641D5C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1D5C">
        <w:rPr>
          <w:rFonts w:ascii="Times New Roman" w:hAnsi="Times New Roman" w:cs="Times New Roman"/>
          <w:b/>
          <w:sz w:val="24"/>
          <w:szCs w:val="24"/>
        </w:rPr>
        <w:t>Antisense transcription model</w:t>
      </w:r>
    </w:p>
    <w:p w:rsidR="004566E6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Antisense transcripts are very common in the genome</w:t>
      </w:r>
    </w:p>
    <w:p w:rsidR="004566E6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have roles in RNA stability and transcriptional regulation</w:t>
      </w:r>
    </w:p>
    <w:p w:rsidR="004566E6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Antisense transcripts that include the expansion may result in a translated protein with a </w:t>
      </w:r>
      <w:proofErr w:type="spellStart"/>
      <w:r>
        <w:rPr>
          <w:rFonts w:ascii="Times New Roman" w:hAnsi="Times New Roman" w:cs="Times New Roman"/>
          <w:sz w:val="24"/>
          <w:szCs w:val="24"/>
        </w:rPr>
        <w:t>polygultamine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expansion that will aggregate</w:t>
      </w:r>
    </w:p>
    <w:p w:rsidR="004566E6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Antisense transcripts may also modify RNA stability of the mRNA that results in the toxic product</w:t>
      </w:r>
    </w:p>
    <w:p w:rsidR="004566E6" w:rsidRPr="005F2932" w:rsidRDefault="004566E6" w:rsidP="004566E6">
      <w:pPr>
        <w:pStyle w:val="ListParagraph"/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4566E6" w:rsidRPr="00A062F7" w:rsidRDefault="004566E6" w:rsidP="004566E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Clinical Manifestations of F</w:t>
      </w:r>
      <w:r w:rsidRPr="00A062F7">
        <w:rPr>
          <w:rFonts w:ascii="Times New Roman" w:hAnsi="Times New Roman" w:cs="Times New Roman"/>
          <w:sz w:val="24"/>
          <w:szCs w:val="24"/>
          <w:u w:val="single"/>
        </w:rPr>
        <w:t xml:space="preserve">ragile-X associated </w:t>
      </w:r>
      <w:r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D84DDA">
        <w:rPr>
          <w:rFonts w:ascii="Times New Roman" w:hAnsi="Times New Roman" w:cs="Times New Roman"/>
          <w:sz w:val="24"/>
          <w:szCs w:val="24"/>
          <w:u w:val="single"/>
        </w:rPr>
        <w:t>remor/</w:t>
      </w:r>
      <w:r>
        <w:rPr>
          <w:rFonts w:ascii="Times New Roman" w:hAnsi="Times New Roman" w:cs="Times New Roman"/>
          <w:sz w:val="24"/>
          <w:szCs w:val="24"/>
          <w:u w:val="single"/>
        </w:rPr>
        <w:t>Ataxia S</w:t>
      </w:r>
      <w:r w:rsidRPr="00A062F7">
        <w:rPr>
          <w:rFonts w:ascii="Times New Roman" w:hAnsi="Times New Roman" w:cs="Times New Roman"/>
          <w:sz w:val="24"/>
          <w:szCs w:val="24"/>
          <w:u w:val="single"/>
        </w:rPr>
        <w:t>yndrome (FXTAS):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late onset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Usually affects older adult carriers for the pre-mutation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of the most common single gene late onset disorders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is displayed as </w:t>
      </w:r>
      <w:proofErr w:type="spellStart"/>
      <w:r>
        <w:rPr>
          <w:rFonts w:ascii="Times New Roman" w:hAnsi="Times New Roman" w:cs="Times New Roman"/>
          <w:sz w:val="24"/>
          <w:szCs w:val="24"/>
        </w:rPr>
        <w:t>neurodegeneration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throughout the cortex and cerebellum</w:t>
      </w:r>
    </w:p>
    <w:p w:rsidR="004566E6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Inclusions accumulate in neuronal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glial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nuclei</w:t>
      </w:r>
    </w:p>
    <w:p w:rsidR="004566E6" w:rsidRDefault="004566E6" w:rsidP="004566E6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Inclusions contain FMR1 mRNA and a number of proteins</w:t>
      </w:r>
    </w:p>
    <w:p w:rsidR="004566E6" w:rsidRPr="001A1057" w:rsidRDefault="004566E6" w:rsidP="004566E6">
      <w:pPr>
        <w:pStyle w:val="ListParagraph"/>
        <w:numPr>
          <w:ilvl w:val="4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proteins are involved in other RNA processing modalities such as splicing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Progressive intention tremor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Gait ataxia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look like Parkinson’s in some aspects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have cognitive delay which progresses to dementia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Peripheral neuropathy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Dysautonomia</w:t>
      </w:r>
      <w:proofErr w:type="spellEnd"/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evidence of autoimmune dysfunction in women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Protein-RNA inclusion in the nucleus is evident upon staining</w:t>
      </w:r>
    </w:p>
    <w:p w:rsidR="004566E6" w:rsidRPr="00AE71E6" w:rsidRDefault="004566E6" w:rsidP="004566E6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566E6" w:rsidRDefault="004566E6" w:rsidP="004566E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62F7">
        <w:rPr>
          <w:rFonts w:ascii="Times New Roman" w:hAnsi="Times New Roman" w:cs="Times New Roman"/>
          <w:sz w:val="24"/>
          <w:szCs w:val="24"/>
          <w:u w:val="single"/>
        </w:rPr>
        <w:t>Differences between FXTAS and Fragile-X Syndrome:</w:t>
      </w:r>
    </w:p>
    <w:p w:rsidR="004566E6" w:rsidRPr="00A062F7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62F7">
        <w:rPr>
          <w:rFonts w:ascii="Times New Roman" w:hAnsi="Times New Roman" w:cs="Times New Roman"/>
          <w:sz w:val="24"/>
          <w:szCs w:val="24"/>
        </w:rPr>
        <w:t xml:space="preserve">Fragile X-syndrome results in the </w:t>
      </w:r>
      <w:r>
        <w:rPr>
          <w:rFonts w:ascii="Times New Roman" w:hAnsi="Times New Roman" w:cs="Times New Roman"/>
          <w:sz w:val="24"/>
          <w:szCs w:val="24"/>
        </w:rPr>
        <w:t>expansion of the CGG repeat to &gt;200 repeats</w:t>
      </w:r>
    </w:p>
    <w:p w:rsidR="004566E6" w:rsidRPr="00A062F7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This causes silencing of transcription by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methylation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sz w:val="24"/>
          <w:szCs w:val="24"/>
        </w:rPr>
        <w:t>CpG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</w:t>
      </w:r>
    </w:p>
    <w:p w:rsidR="004566E6" w:rsidRPr="00A062F7" w:rsidRDefault="004566E6" w:rsidP="004566E6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Means no function FMR Protein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62F7">
        <w:rPr>
          <w:rFonts w:ascii="Times New Roman" w:hAnsi="Times New Roman" w:cs="Times New Roman"/>
          <w:sz w:val="24"/>
          <w:szCs w:val="24"/>
        </w:rPr>
        <w:t>FXTAS</w:t>
      </w:r>
    </w:p>
    <w:p w:rsidR="004566E6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cause by an expansion of the same region in FMR1 gene that causes Fragile-X syndrome</w:t>
      </w:r>
    </w:p>
    <w:p w:rsidR="004566E6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repeat is</w:t>
      </w:r>
      <w:r w:rsidR="002B0901">
        <w:rPr>
          <w:rFonts w:ascii="Times New Roman" w:hAnsi="Times New Roman" w:cs="Times New Roman"/>
          <w:sz w:val="24"/>
          <w:szCs w:val="24"/>
        </w:rPr>
        <w:t xml:space="preserve"> between 50 and 200 hundred which</w:t>
      </w:r>
      <w:r>
        <w:rPr>
          <w:rFonts w:ascii="Times New Roman" w:hAnsi="Times New Roman" w:cs="Times New Roman"/>
          <w:sz w:val="24"/>
          <w:szCs w:val="24"/>
        </w:rPr>
        <w:t xml:space="preserve"> is indicative of the pre-mutation</w:t>
      </w:r>
    </w:p>
    <w:p w:rsidR="004566E6" w:rsidRDefault="004566E6" w:rsidP="004566E6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results in active transcription of the gene</w:t>
      </w:r>
    </w:p>
    <w:p w:rsidR="004566E6" w:rsidRDefault="004566E6" w:rsidP="004566E6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Thought that the RNA transcript forms secondary structures which reduces translational efficiency</w:t>
      </w:r>
    </w:p>
    <w:p w:rsidR="004566E6" w:rsidRPr="00A062F7" w:rsidRDefault="004566E6" w:rsidP="004566E6">
      <w:pPr>
        <w:pStyle w:val="ListParagraph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:rsidR="004566E6" w:rsidRPr="00A062F7" w:rsidRDefault="004566E6" w:rsidP="004566E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62F7">
        <w:rPr>
          <w:rFonts w:ascii="Times New Roman" w:hAnsi="Times New Roman" w:cs="Times New Roman"/>
          <w:sz w:val="24"/>
          <w:szCs w:val="24"/>
          <w:u w:val="single"/>
        </w:rPr>
        <w:t>Role of RNA in FXTAS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(Also see Abnormal activation of signaling model)</w:t>
      </w:r>
      <w:r w:rsidRPr="00A062F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4566E6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Shows elevated FMR1 mRNA</w:t>
      </w:r>
    </w:p>
    <w:p w:rsidR="004566E6" w:rsidRDefault="002B0901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mRNA that is transcribed</w:t>
      </w:r>
      <w:r w:rsidR="004566E6">
        <w:rPr>
          <w:rFonts w:ascii="Times New Roman" w:hAnsi="Times New Roman" w:cs="Times New Roman"/>
          <w:sz w:val="24"/>
          <w:szCs w:val="24"/>
        </w:rPr>
        <w:t xml:space="preserve"> from the pre-mutation FMR1 gene causes the sequestering of other proteins (</w:t>
      </w:r>
      <w:proofErr w:type="spellStart"/>
      <w:r w:rsidR="004566E6">
        <w:rPr>
          <w:rFonts w:ascii="Times New Roman" w:hAnsi="Times New Roman" w:cs="Times New Roman"/>
          <w:sz w:val="24"/>
          <w:szCs w:val="24"/>
        </w:rPr>
        <w:t>Pur</w:t>
      </w:r>
      <w:proofErr w:type="spellEnd"/>
      <w:r w:rsidR="004566E6">
        <w:rPr>
          <w:rFonts w:ascii="Times New Roman" w:hAnsi="Times New Roman" w:cs="Times New Roman"/>
          <w:sz w:val="24"/>
          <w:szCs w:val="24"/>
        </w:rPr>
        <w:t xml:space="preserve"> alpha and hnRNPA2/B1)</w:t>
      </w:r>
    </w:p>
    <w:p w:rsidR="004566E6" w:rsidRDefault="004566E6" w:rsidP="004566E6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proteins are involved in other cellular processes that process RNA</w:t>
      </w:r>
    </w:p>
    <w:p w:rsidR="004566E6" w:rsidRDefault="004566E6" w:rsidP="004566E6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hnRNPA2/B1 = RNA splicing</w:t>
      </w:r>
    </w:p>
    <w:p w:rsidR="004566E6" w:rsidRDefault="004566E6" w:rsidP="004566E6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alpha = RNA and DNA binding protein that binds to </w:t>
      </w:r>
      <w:proofErr w:type="spellStart"/>
      <w:r>
        <w:rPr>
          <w:rFonts w:ascii="Times New Roman" w:hAnsi="Times New Roman" w:cs="Times New Roman"/>
          <w:sz w:val="24"/>
          <w:szCs w:val="24"/>
        </w:rPr>
        <w:t>rCGG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repeats</w:t>
      </w:r>
    </w:p>
    <w:p w:rsidR="004566E6" w:rsidRPr="00D3397C" w:rsidRDefault="004566E6" w:rsidP="004566E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Transcribed anti-sense RNA in a greater proportion than the sense transcript may result in toxic events</w:t>
      </w:r>
    </w:p>
    <w:p w:rsidR="00AB21FD" w:rsidRDefault="00AB21FD"/>
    <w:sectPr w:rsidR="00AB21FD" w:rsidSect="00AB2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91C27"/>
    <w:multiLevelType w:val="hybridMultilevel"/>
    <w:tmpl w:val="38DA6C58"/>
    <w:lvl w:ilvl="0" w:tplc="F516E6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66E6"/>
    <w:rsid w:val="002B0901"/>
    <w:rsid w:val="004566E6"/>
    <w:rsid w:val="00A97C29"/>
    <w:rsid w:val="00AB21FD"/>
    <w:rsid w:val="00D84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6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6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2617</Characters>
  <Application>Microsoft Office Word</Application>
  <DocSecurity>0</DocSecurity>
  <Lines>21</Lines>
  <Paragraphs>6</Paragraphs>
  <ScaleCrop>false</ScaleCrop>
  <Company>Grizli777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dcterms:created xsi:type="dcterms:W3CDTF">2010-11-02T19:52:00Z</dcterms:created>
  <dcterms:modified xsi:type="dcterms:W3CDTF">2010-11-03T12:50:00Z</dcterms:modified>
</cp:coreProperties>
</file>